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A1B9E" w14:textId="77777777" w:rsidR="00F94C59" w:rsidRPr="00BA7394" w:rsidRDefault="00F94C59" w:rsidP="00F94C59">
      <w:pPr>
        <w:pStyle w:val="NormalWeb"/>
        <w:spacing w:before="0" w:beforeAutospacing="0" w:after="0" w:afterAutospacing="0"/>
        <w:jc w:val="center"/>
        <w:rPr>
          <w:b/>
          <w:color w:val="000000"/>
          <w:sz w:val="36"/>
          <w:szCs w:val="36"/>
        </w:rPr>
      </w:pPr>
      <w:r w:rsidRPr="00BA7394">
        <w:rPr>
          <w:b/>
          <w:color w:val="000000"/>
          <w:sz w:val="36"/>
          <w:szCs w:val="36"/>
        </w:rPr>
        <w:t>Marianne Crebassa</w:t>
      </w:r>
    </w:p>
    <w:p w14:paraId="13723ECA" w14:textId="77777777" w:rsidR="00F94C59" w:rsidRPr="00BA7394" w:rsidRDefault="00F94C59" w:rsidP="00F94C59">
      <w:pPr>
        <w:pStyle w:val="NormalWeb"/>
        <w:spacing w:before="0" w:beforeAutospacing="0" w:after="0" w:afterAutospacing="0"/>
        <w:jc w:val="center"/>
        <w:rPr>
          <w:i/>
          <w:color w:val="999999"/>
          <w:sz w:val="32"/>
          <w:szCs w:val="32"/>
        </w:rPr>
      </w:pPr>
      <w:r w:rsidRPr="00BA7394">
        <w:rPr>
          <w:i/>
          <w:color w:val="999999"/>
          <w:sz w:val="32"/>
          <w:szCs w:val="32"/>
        </w:rPr>
        <w:t>Mezzo-Soprano</w:t>
      </w:r>
    </w:p>
    <w:p w14:paraId="066954EC" w14:textId="77777777" w:rsidR="00A03663" w:rsidRDefault="00A03663"/>
    <w:p w14:paraId="3F7CDAAC" w14:textId="497772AC" w:rsidR="00F94C59" w:rsidRDefault="00F94C59" w:rsidP="00F94C59">
      <w:pPr>
        <w:jc w:val="both"/>
      </w:pPr>
      <w:r>
        <w:t>Marianne Crebassa, mezzo-soprano, connaît une ascension spectaculaire sur la scène musicale internationale, se produi</w:t>
      </w:r>
      <w:r>
        <w:t>sant avec la même joie et la même aisance</w:t>
      </w:r>
      <w:r>
        <w:t xml:space="preserve"> sur une scène d’opéra, en salle de récital, en studio d’enregistrement ou en concert. Récemment lauréate du titre d’Artiste lyrique de l’année aux Victoires de la Musique et du Solo Vocal Award aux Gramophone Awards, Marianne Crebassa s’impose comme une figure majeure de sa génération.</w:t>
      </w:r>
    </w:p>
    <w:p w14:paraId="5E3C9E72" w14:textId="32E63F82" w:rsidR="00F94C59" w:rsidRDefault="00F94C59" w:rsidP="00F94C59">
      <w:pPr>
        <w:jc w:val="both"/>
      </w:pPr>
      <w:r>
        <w:t xml:space="preserve">Dès le début de la saison 2025-2026, elle fait ses débuts avec la Deutsch Radio Philharmonie Saarbrücken sous la direction de Joseph Pons dans </w:t>
      </w:r>
      <w:r w:rsidRPr="00F105A2">
        <w:rPr>
          <w:i/>
          <w:iCs/>
        </w:rPr>
        <w:t>Shéhérazade</w:t>
      </w:r>
      <w:r>
        <w:t xml:space="preserve"> de Ravel, puis avec le Münchner Philharmoniker et Kent Nagano dans </w:t>
      </w:r>
      <w:r w:rsidRPr="00F105A2">
        <w:rPr>
          <w:i/>
          <w:iCs/>
        </w:rPr>
        <w:t>Les Nuits d’été</w:t>
      </w:r>
      <w:r>
        <w:t xml:space="preserve"> de Berlioz. Plus tard dans la saison, elle revient à l’Opéra Comique de Paris pour y incarner Charlotte dans Werther de Massenet, et se produit avec l’Orchestre du Capitole de Toulouse dans l’un de ses rôles fétiches, </w:t>
      </w:r>
      <w:r w:rsidRPr="00F94C59">
        <w:rPr>
          <w:i/>
          <w:iCs/>
        </w:rPr>
        <w:t>Kindertotenlieder</w:t>
      </w:r>
      <w:r>
        <w:t xml:space="preserve"> de Mahler. Ses autres engagements mahl</w:t>
      </w:r>
      <w:r>
        <w:t>é</w:t>
      </w:r>
      <w:r>
        <w:t xml:space="preserve">riens incluent </w:t>
      </w:r>
      <w:r w:rsidR="00F105A2">
        <w:t>la</w:t>
      </w:r>
      <w:r>
        <w:t xml:space="preserve"> </w:t>
      </w:r>
      <w:r w:rsidRPr="00F105A2">
        <w:rPr>
          <w:i/>
          <w:iCs/>
        </w:rPr>
        <w:t>2e Symphonie</w:t>
      </w:r>
      <w:r>
        <w:t xml:space="preserve"> avec le Mahler Chamber Orchestra et Riccardo Minasi, </w:t>
      </w:r>
      <w:r w:rsidRPr="00F105A2">
        <w:rPr>
          <w:i/>
          <w:iCs/>
        </w:rPr>
        <w:t>Das Lied von der Erde</w:t>
      </w:r>
      <w:r>
        <w:t xml:space="preserve"> pour son retour à l’Orchestre National de France sous la direction de Juraj Valčuha, et enfin </w:t>
      </w:r>
      <w:r w:rsidR="00F105A2">
        <w:t>la</w:t>
      </w:r>
      <w:r>
        <w:t xml:space="preserve"> </w:t>
      </w:r>
      <w:r w:rsidRPr="00F105A2">
        <w:rPr>
          <w:i/>
          <w:iCs/>
        </w:rPr>
        <w:t>3e Symphonie</w:t>
      </w:r>
      <w:r>
        <w:t xml:space="preserve"> avec l’Orchestre de Paris et Klaus Mäkelä au Festival d’Aix-en-Provence.</w:t>
      </w:r>
      <w:r w:rsidR="00F105A2">
        <w:t xml:space="preserve"> </w:t>
      </w:r>
      <w:r>
        <w:t xml:space="preserve">Parmi les autres temps forts de la saison 2025-2026, on note </w:t>
      </w:r>
      <w:r w:rsidRPr="00F105A2">
        <w:rPr>
          <w:i/>
          <w:iCs/>
        </w:rPr>
        <w:t>La Damnation de Faust</w:t>
      </w:r>
      <w:r>
        <w:t xml:space="preserve"> de Berlioz avec l’Accademia Nazionale di Santa Cecilia et Charles Dutoit, ainsi que la poursuite de sa collaboration de longue date en récital avec le pianiste Alphonse Cemin, notamment au Ciclo de Lied/Teatro de la Zarzuela de Madrid et au Wiener Musikverein.</w:t>
      </w:r>
    </w:p>
    <w:p w14:paraId="32F6A10B" w14:textId="7B44546F" w:rsidR="00F105A2" w:rsidRDefault="00F94C59" w:rsidP="00F94C59">
      <w:pPr>
        <w:jc w:val="both"/>
      </w:pPr>
      <w:r>
        <w:t>Sur la scène lyrique</w:t>
      </w:r>
      <w:r w:rsidR="00F105A2">
        <w:t xml:space="preserve">, lors des </w:t>
      </w:r>
      <w:r>
        <w:t>saisons récentes</w:t>
      </w:r>
      <w:r w:rsidR="00F105A2">
        <w:t>,</w:t>
      </w:r>
      <w:r>
        <w:t xml:space="preserve"> </w:t>
      </w:r>
      <w:r w:rsidR="00F105A2">
        <w:t>Marianne Crebassa a fait ses</w:t>
      </w:r>
      <w:r>
        <w:t xml:space="preserve"> débuts dans le rôle de Roméo (</w:t>
      </w:r>
      <w:r w:rsidRPr="00F105A2">
        <w:rPr>
          <w:i/>
          <w:iCs/>
        </w:rPr>
        <w:t>I Capuleti e i Montecchi</w:t>
      </w:r>
      <w:r>
        <w:t xml:space="preserve">) à la Scala de Milan, ainsi que dans une nouvelle production de </w:t>
      </w:r>
      <w:r w:rsidRPr="00F105A2">
        <w:rPr>
          <w:i/>
          <w:iCs/>
        </w:rPr>
        <w:t>Resurrection</w:t>
      </w:r>
      <w:r>
        <w:t xml:space="preserve"> au Festival d’Aix-en-Provence, mise en scène par Romeo Castellucci. </w:t>
      </w:r>
    </w:p>
    <w:p w14:paraId="569766C9" w14:textId="461F1F0A" w:rsidR="00F94C59" w:rsidRDefault="00F94C59" w:rsidP="00F94C59">
      <w:pPr>
        <w:jc w:val="both"/>
      </w:pPr>
      <w:r>
        <w:t xml:space="preserve">Elle a également interprété le </w:t>
      </w:r>
      <w:r w:rsidRPr="00F105A2">
        <w:rPr>
          <w:i/>
          <w:iCs/>
        </w:rPr>
        <w:t>Requiem</w:t>
      </w:r>
      <w:r>
        <w:t xml:space="preserve"> de Verdi sous la direction de Riccardo Muti avec le Chicago Symphony Orchestra, et s’est produite dans le rôle de Sesto (</w:t>
      </w:r>
      <w:r w:rsidRPr="00F105A2">
        <w:rPr>
          <w:i/>
          <w:iCs/>
        </w:rPr>
        <w:t>La Clemenza di Tito</w:t>
      </w:r>
      <w:r>
        <w:t>) au Festival d’Aix-en-Provence avec l’Ensemble Pygmalion.</w:t>
      </w:r>
    </w:p>
    <w:p w14:paraId="094F1207" w14:textId="32C40D0E" w:rsidR="00F94C59" w:rsidRDefault="00F94C59" w:rsidP="00F94C59">
      <w:pPr>
        <w:jc w:val="both"/>
      </w:pPr>
      <w:r>
        <w:t>Parmi ses nombreux rôles à l’opéra, elle a incarné Cherubino (</w:t>
      </w:r>
      <w:r w:rsidRPr="00F105A2">
        <w:rPr>
          <w:i/>
          <w:iCs/>
        </w:rPr>
        <w:t>Le nozze di Figaro</w:t>
      </w:r>
      <w:r>
        <w:t>) au Metropolitan Opera, Dorabella (</w:t>
      </w:r>
      <w:r w:rsidRPr="00F105A2">
        <w:rPr>
          <w:i/>
          <w:iCs/>
        </w:rPr>
        <w:t>Così fan tutte</w:t>
      </w:r>
      <w:r>
        <w:t>) pour la Berliner Staatsoper et la Wiener Staatsoper, le rôle-titre de Fantasio d’Offenbach à l’Opéra Comique, ainsi qu’Angelina (</w:t>
      </w:r>
      <w:r w:rsidRPr="00F105A2">
        <w:rPr>
          <w:i/>
          <w:iCs/>
        </w:rPr>
        <w:t>La Cenerentola</w:t>
      </w:r>
      <w:r>
        <w:t>) à l’Opéra national de Paris et à la Scala, Mélisande (</w:t>
      </w:r>
      <w:r w:rsidRPr="00F105A2">
        <w:rPr>
          <w:i/>
          <w:iCs/>
        </w:rPr>
        <w:t>Pelléas et Mélisande</w:t>
      </w:r>
      <w:r>
        <w:t>) à la Berliner Staatsoper, Cecilio (</w:t>
      </w:r>
      <w:r w:rsidRPr="00F105A2">
        <w:rPr>
          <w:i/>
          <w:iCs/>
        </w:rPr>
        <w:t>Lucio Silla</w:t>
      </w:r>
      <w:r>
        <w:t>), Charlotte Salomon et Sesto (</w:t>
      </w:r>
      <w:r w:rsidRPr="00F105A2">
        <w:rPr>
          <w:i/>
          <w:iCs/>
        </w:rPr>
        <w:t>La Clemenza di Tito</w:t>
      </w:r>
      <w:r>
        <w:t>) pour le Salzburger Festspiele.</w:t>
      </w:r>
    </w:p>
    <w:p w14:paraId="39734453" w14:textId="691748FF" w:rsidR="00F94C59" w:rsidRDefault="00F94C59" w:rsidP="00F94C59">
      <w:pPr>
        <w:jc w:val="both"/>
      </w:pPr>
      <w:r>
        <w:t>Marianne Crebassa s’est également produite en récital et en concert avec le Festival de Saint-Denis, les Mozart Festwochen de Salzbourg, la Fondation Gulbenkian, l’Orchestre National de France, l’Orchestre de Paris, les Wiener Symphoniker, le Chicago Symphony Orchestra, la Staatskapelle Berlin, le Mostly Mozart Festival, les BBC Proms avec le Philharmonia Orchestra, le Wigmore Hall, le Théâtre des Champs-Élysées, l’Elbphilharmonie et la célèbre Waldbühne avec les Berliner Philharmoniker. Elle a par ailleurs été invitée par Daniel Barenboim à célébrer le centenaire de Debussy avec des concerts à la Staatskapelle Berlin et un récital à la Pierre</w:t>
      </w:r>
      <w:r w:rsidR="00890EB7">
        <w:t>-</w:t>
      </w:r>
      <w:r>
        <w:t>Boulez</w:t>
      </w:r>
      <w:r w:rsidR="00890EB7">
        <w:t>-</w:t>
      </w:r>
      <w:r>
        <w:t>Saal de Berlin.</w:t>
      </w:r>
    </w:p>
    <w:p w14:paraId="1610FD52" w14:textId="77777777" w:rsidR="00F94C59" w:rsidRDefault="00F94C59" w:rsidP="00F94C59">
      <w:pPr>
        <w:jc w:val="both"/>
      </w:pPr>
    </w:p>
    <w:p w14:paraId="4F2DBF9B" w14:textId="24D2EC1C" w:rsidR="00F94C59" w:rsidRDefault="00F94C59" w:rsidP="00F94C59">
      <w:pPr>
        <w:jc w:val="both"/>
      </w:pPr>
      <w:r>
        <w:t>Dernière mise à jour : août 2025 – Aucune modification de cette biographie ne peut être effectuée sans l’autorisation d’IMG Artists.</w:t>
      </w:r>
    </w:p>
    <w:sectPr w:rsidR="00F94C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C59"/>
    <w:rsid w:val="00056EE5"/>
    <w:rsid w:val="00086784"/>
    <w:rsid w:val="001941E9"/>
    <w:rsid w:val="004A08BD"/>
    <w:rsid w:val="00592E02"/>
    <w:rsid w:val="00602700"/>
    <w:rsid w:val="00890EB7"/>
    <w:rsid w:val="00A03663"/>
    <w:rsid w:val="00BC43B6"/>
    <w:rsid w:val="00C01D14"/>
    <w:rsid w:val="00F105A2"/>
    <w:rsid w:val="00F23FEB"/>
    <w:rsid w:val="00F94C59"/>
    <w:rsid w:val="00FC519F"/>
    <w:rsid w:val="00FF3C11"/>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1FAE5"/>
  <w15:chartTrackingRefBased/>
  <w15:docId w15:val="{39B42962-15D9-4A12-81EF-B3D25C549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94C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F94C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F94C59"/>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F94C59"/>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F94C59"/>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F94C59"/>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F94C59"/>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F94C59"/>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F94C59"/>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94C59"/>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F94C59"/>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F94C59"/>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F94C59"/>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F94C59"/>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F94C59"/>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F94C59"/>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F94C59"/>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F94C59"/>
    <w:rPr>
      <w:rFonts w:eastAsiaTheme="majorEastAsia" w:cstheme="majorBidi"/>
      <w:color w:val="272727" w:themeColor="text1" w:themeTint="D8"/>
    </w:rPr>
  </w:style>
  <w:style w:type="paragraph" w:styleId="Titre">
    <w:name w:val="Title"/>
    <w:basedOn w:val="Normal"/>
    <w:next w:val="Normal"/>
    <w:link w:val="TitreCar"/>
    <w:uiPriority w:val="10"/>
    <w:qFormat/>
    <w:rsid w:val="00F94C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94C59"/>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F94C59"/>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F94C59"/>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F94C59"/>
    <w:pPr>
      <w:spacing w:before="160"/>
      <w:jc w:val="center"/>
    </w:pPr>
    <w:rPr>
      <w:i/>
      <w:iCs/>
      <w:color w:val="404040" w:themeColor="text1" w:themeTint="BF"/>
    </w:rPr>
  </w:style>
  <w:style w:type="character" w:customStyle="1" w:styleId="CitationCar">
    <w:name w:val="Citation Car"/>
    <w:basedOn w:val="Policepardfaut"/>
    <w:link w:val="Citation"/>
    <w:uiPriority w:val="29"/>
    <w:rsid w:val="00F94C59"/>
    <w:rPr>
      <w:i/>
      <w:iCs/>
      <w:color w:val="404040" w:themeColor="text1" w:themeTint="BF"/>
    </w:rPr>
  </w:style>
  <w:style w:type="paragraph" w:styleId="Paragraphedeliste">
    <w:name w:val="List Paragraph"/>
    <w:basedOn w:val="Normal"/>
    <w:uiPriority w:val="34"/>
    <w:qFormat/>
    <w:rsid w:val="00F94C59"/>
    <w:pPr>
      <w:ind w:left="720"/>
      <w:contextualSpacing/>
    </w:pPr>
  </w:style>
  <w:style w:type="character" w:styleId="Accentuationintense">
    <w:name w:val="Intense Emphasis"/>
    <w:basedOn w:val="Policepardfaut"/>
    <w:uiPriority w:val="21"/>
    <w:qFormat/>
    <w:rsid w:val="00F94C59"/>
    <w:rPr>
      <w:i/>
      <w:iCs/>
      <w:color w:val="0F4761" w:themeColor="accent1" w:themeShade="BF"/>
    </w:rPr>
  </w:style>
  <w:style w:type="paragraph" w:styleId="Citationintense">
    <w:name w:val="Intense Quote"/>
    <w:basedOn w:val="Normal"/>
    <w:next w:val="Normal"/>
    <w:link w:val="CitationintenseCar"/>
    <w:uiPriority w:val="30"/>
    <w:qFormat/>
    <w:rsid w:val="00F94C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F94C59"/>
    <w:rPr>
      <w:i/>
      <w:iCs/>
      <w:color w:val="0F4761" w:themeColor="accent1" w:themeShade="BF"/>
    </w:rPr>
  </w:style>
  <w:style w:type="character" w:styleId="Rfrenceintense">
    <w:name w:val="Intense Reference"/>
    <w:basedOn w:val="Policepardfaut"/>
    <w:uiPriority w:val="32"/>
    <w:qFormat/>
    <w:rsid w:val="00F94C59"/>
    <w:rPr>
      <w:b/>
      <w:bCs/>
      <w:smallCaps/>
      <w:color w:val="0F4761" w:themeColor="accent1" w:themeShade="BF"/>
      <w:spacing w:val="5"/>
    </w:rPr>
  </w:style>
  <w:style w:type="paragraph" w:styleId="NormalWeb">
    <w:name w:val="Normal (Web)"/>
    <w:basedOn w:val="Normal"/>
    <w:uiPriority w:val="99"/>
    <w:unhideWhenUsed/>
    <w:rsid w:val="00F94C59"/>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528</Words>
  <Characters>2905</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Baptiste Goudenege</dc:creator>
  <cp:keywords/>
  <dc:description/>
  <cp:lastModifiedBy>Baptiste Goudenege</cp:lastModifiedBy>
  <cp:revision>2</cp:revision>
  <dcterms:created xsi:type="dcterms:W3CDTF">2026-02-24T11:24:00Z</dcterms:created>
  <dcterms:modified xsi:type="dcterms:W3CDTF">2026-02-24T11:42:00Z</dcterms:modified>
</cp:coreProperties>
</file>